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53" w:rsidRPr="002867F9" w:rsidRDefault="00812F53" w:rsidP="00812F53">
      <w:pPr>
        <w:spacing w:after="0"/>
        <w:jc w:val="center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Conditions Générales de Vente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Afin de sécuriser les relations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avec ses clients, il est impératif que vous preniez connaissance de nos conditions générales de vente.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Celles-ci régissent les obligations contractuelles de chaque partie et devront être lus avant toute signature d’un devis avec mention « Bon pour accord ».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1.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Présentation et forme juridique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déclaré auprès du centre des formalités des entreprises sous le numéro de SIREN n° 751 552 613 est représenté par Sandra OBLIGY.</w:t>
      </w: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2.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Engagement contractuel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Votre engagement et l’acceptation des présentes conditions générales de vente vaudront par la signature du devis réalisé par nos soins.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La commande sera alors fermement prise en compte, ce qui engagera définitivement les 2 parties.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Vous serez alors invité à verser le montant indiqué sur le devis.</w:t>
      </w: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3.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Prestations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 s’engagera à réaliser les prestations indiquées sur ce devis.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Bien entendu que compte tenu de la nature des prestations de conseil apportées par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, la réalisation de ces prestations correspond à une obligation de moyen </w:t>
      </w:r>
      <w:proofErr w:type="spellStart"/>
      <w:r w:rsidRPr="002867F9">
        <w:rPr>
          <w:sz w:val="10"/>
          <w:szCs w:val="10"/>
        </w:rPr>
        <w:t>quand</w:t>
      </w:r>
      <w:proofErr w:type="spellEnd"/>
      <w:r w:rsidRPr="002867F9">
        <w:rPr>
          <w:sz w:val="10"/>
          <w:szCs w:val="10"/>
        </w:rPr>
        <w:t xml:space="preserve"> au nombre de jours/heures devant être investis par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conformément au devis approuvé par le client.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s’engage à tout mettre en œuvre pour apporter satisfaction au client conformément au devis établi, en l’informant de l’avancement de ses réalisations.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Une fois le book ou compte rendu donné au client, celui-ci ne pourra pas opposer à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des arguments subjectifs (de goût) pour justifier d’une nouvelle réalisation de ces livrables ou le refus de paiement pour lesquelles il s’est engagé. Toutefois, de manière exceptionnelle et à l’appréciation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, des ajustements pourront être apportés à ces documents, à la demande du client. Ces ajustements seront validés par les 2 parties.</w:t>
      </w: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4.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Règlement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Le paiement des prestations de conseil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s’effectuent selon les modalités suivantes (Sauf disposition contraires précisées sur le devis) :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• Conseil Déco, Home </w:t>
      </w:r>
      <w:proofErr w:type="spellStart"/>
      <w:r w:rsidRPr="002867F9">
        <w:rPr>
          <w:sz w:val="10"/>
          <w:szCs w:val="10"/>
        </w:rPr>
        <w:t>staging</w:t>
      </w:r>
      <w:proofErr w:type="spellEnd"/>
      <w:r w:rsidRPr="002867F9">
        <w:rPr>
          <w:sz w:val="10"/>
          <w:szCs w:val="10"/>
        </w:rPr>
        <w:t xml:space="preserve"> conseil :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Versement de l’intégralité du montant de la prestation conseil à l’issue du rendez-vous.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• Conseil déco + compte rendu, Home </w:t>
      </w:r>
      <w:proofErr w:type="spellStart"/>
      <w:r w:rsidRPr="002867F9">
        <w:rPr>
          <w:sz w:val="10"/>
          <w:szCs w:val="10"/>
        </w:rPr>
        <w:t>staging</w:t>
      </w:r>
      <w:proofErr w:type="spellEnd"/>
      <w:r w:rsidRPr="002867F9">
        <w:rPr>
          <w:sz w:val="10"/>
          <w:szCs w:val="10"/>
        </w:rPr>
        <w:t xml:space="preserve"> conseil + compte rendu :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Versement de 50% du montant total de la prestation validé à la commande, puis règlement du solde lors d’un second rendez-vous pour la remise du compte rendu.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(Aucune réserve ne pourra être émise pour le paiement des prestations de conseil conformément à l’article 3 des présentes conditions.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• Book et mise en scène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Versement de 40% à la commande, 30% à la remise du dossier et du devis d’honoraires, et le solde à la clôture du chantier.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Nos tarifs ne sont pas assujettis à la TVA en application de l’article 293B du code général des </w:t>
      </w:r>
      <w:proofErr w:type="spellStart"/>
      <w:r w:rsidRPr="002867F9">
        <w:rPr>
          <w:sz w:val="10"/>
          <w:szCs w:val="10"/>
        </w:rPr>
        <w:t>impots</w:t>
      </w:r>
      <w:proofErr w:type="spellEnd"/>
      <w:r w:rsidRPr="002867F9">
        <w:rPr>
          <w:sz w:val="10"/>
          <w:szCs w:val="10"/>
        </w:rPr>
        <w:t>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Si le client souhaite émettre des réserves à la réception des réalisations, celles-ci devront être précisées sur le bon de réception (Voir article 11 des présentes conditions).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En aucun cas ces réserves ne pourront bloquer le paiement des 30% dus à la réception des prestations.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Ces réserves ne pourront pas dépasser la valeur marchande ou le coût des travaux des points incriminés et seront en tout état de cause plafonnées à 10% du montant de la prestation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Le paiement des prestations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, s’effectue par chèque à l’ordre de Sandra OBLIGY.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5.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Les prix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Les prix pratiqués par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proposés sur nos devis, sont ceux en vigueur le jour de la commande.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proofErr w:type="spellStart"/>
      <w:r w:rsidRPr="002867F9">
        <w:rPr>
          <w:sz w:val="10"/>
          <w:szCs w:val="10"/>
        </w:rPr>
        <w:t>Tout</w:t>
      </w:r>
      <w:proofErr w:type="spellEnd"/>
      <w:r w:rsidRPr="002867F9">
        <w:rPr>
          <w:sz w:val="10"/>
          <w:szCs w:val="10"/>
        </w:rPr>
        <w:t xml:space="preserve"> les prix sont indiqués en €.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Les taxes applicables sont celles en vigueur au moment du fait générateur, déclenchant tout ou partie du paiement.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6.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Droit de rétractation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A compter de la date de la commande (signature du devis) et conformément à la législation en vigueur, vous disposez d’un délai de 7 jours pour faire valoir vos droits de rétractation auprès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Pour ce faire, vous devez nous faire parvenir dans un délai (cachet de la poste faisant foi) une lettre recommandée avec accusé de réception indiquant votre intention de vous rétracter à l’adresse suivante : Sandra OBLIGY 290, avenue </w:t>
      </w:r>
      <w:proofErr w:type="spellStart"/>
      <w:r w:rsidRPr="002867F9">
        <w:rPr>
          <w:sz w:val="10"/>
          <w:szCs w:val="10"/>
        </w:rPr>
        <w:t>Napoleon</w:t>
      </w:r>
      <w:proofErr w:type="spellEnd"/>
      <w:r w:rsidRPr="002867F9">
        <w:rPr>
          <w:sz w:val="10"/>
          <w:szCs w:val="10"/>
        </w:rPr>
        <w:t xml:space="preserve"> BONAPARTE 92500 RUEIL MALMAISON.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Le remboursement du montant versé à la commande sera effectué au plus tard dans les 30 jours suivant la réception de la lettre.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7.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Annulation, report et modification.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En dehors de vos droits de rétractation dans un </w:t>
      </w:r>
      <w:proofErr w:type="spellStart"/>
      <w:r w:rsidRPr="002867F9">
        <w:rPr>
          <w:sz w:val="10"/>
          <w:szCs w:val="10"/>
        </w:rPr>
        <w:t>delai</w:t>
      </w:r>
      <w:proofErr w:type="spellEnd"/>
      <w:r w:rsidRPr="002867F9">
        <w:rPr>
          <w:sz w:val="10"/>
          <w:szCs w:val="10"/>
        </w:rPr>
        <w:t xml:space="preserve"> de 7 jours, toute demande d’annulation, de report ou de modification de commande est soumise à l’accord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En cas d’annulation, votre commande ne peut être remboursée, et est entièrement due.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En cas d’annulation par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, l’acompte versé sera intégralement restitué au client.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8.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Zone d’intervention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Tous les services et chèques cadeau commandés, ne sont valables qu’en région Parisienne et Paris.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Pour les autres régions, l’intervention sera majorée d’un supplément suivant la zone géographique.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9.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Délais de livraison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Le délai dépendant de la prestation et du nombre de projets en cours par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, il n’est pas possible d’indiquer un délai précis de réalisation de la prestation.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Cependant,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s’engage à donner un délai indicatif lors du premier rendez-vous et contacter le client dès le projet finalisé.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10.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Responsabilité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</w:rPr>
      </w:pP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n’est ni maître d’ouvrage, ni maître d’œuvre dans la réalisation des travaux et, à ce titre n’engage pas sa responsabilité contractuelle.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Son intervention consiste à mettre en relation son client avec des prestataires qualifiés du secteur de la décoration et/ou du bâtiment.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Le client contracte directement et librement avec chaque prestataire.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Lorsque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intervient sur la coordination des réalisations, tout manquement contractuel, retard, malfaçon, ou vice caché, imputable à un tiers ne saurait en aucun cas lui être reproché et  engager sa responsabilité.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Lorsque nos prestations incluent la réception de matériel ou mobiliers livrés par des tiers, les éventuels retards dans les délais de ces livraisons ne pourront en aucun cas être imputés à la responsabilité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11.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Bon de réception, achèvement d’intervention.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A l’issue de chaque prestation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, un bon de réception devra être signé en 2 exemplaires pour chacune des parties. Celui-ci garantissant la réalisation conforme des prestations engagées à la commande.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12.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Illustrations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représente et communique au mieux sur les supports par lesquels l’entreprise livre ses propositions.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>Toutefois, les photos, images et représentations graphiques figurant dans nos documents commerciaux, ont un caractère illustratif de nos services et ne sont pas contractuelles.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13.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Propriété intellectuelle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est une marque déposé.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Tous les documents, informations, textes, graphiques, images, photographies ou </w:t>
      </w:r>
      <w:proofErr w:type="gramStart"/>
      <w:r w:rsidRPr="002867F9">
        <w:rPr>
          <w:sz w:val="10"/>
          <w:szCs w:val="10"/>
        </w:rPr>
        <w:t>tout autre contenu diffusés</w:t>
      </w:r>
      <w:proofErr w:type="gramEnd"/>
      <w:r w:rsidRPr="002867F9">
        <w:rPr>
          <w:sz w:val="10"/>
          <w:szCs w:val="10"/>
        </w:rPr>
        <w:t xml:space="preserve"> sur certains supports font l’objet d’une protection au titre du droit d’auteur et de la propriété intellectuelle pour le monde entier et sont la propriété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. En conséquence et conformément au code de la propriété intellectuelle française, seul l’utilisation pour un usage privatif est autorisé, sous réserve de dispositions légales ou réglementaires applicables plus restrictive.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Toute reproduction totale ou partielle de supports appartenant à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ou d’un de ses éléments sans autorisation préalables de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est interdite.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Toute représentation, altération, modification ou reproduction des supports appartenant à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par quelque procédé que ce soit, constituerait une contrefaçon, sanctionnée par les tribunaux français compétents.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</w:p>
    <w:p w:rsidR="00812F53" w:rsidRPr="002867F9" w:rsidRDefault="00812F53" w:rsidP="00812F53">
      <w:pPr>
        <w:spacing w:after="0"/>
        <w:rPr>
          <w:sz w:val="10"/>
          <w:szCs w:val="10"/>
          <w:u w:val="single"/>
        </w:rPr>
      </w:pPr>
      <w:r w:rsidRPr="002867F9">
        <w:rPr>
          <w:sz w:val="10"/>
          <w:szCs w:val="10"/>
          <w:u w:val="single"/>
        </w:rPr>
        <w:t>14.</w:t>
      </w:r>
      <w:r w:rsidR="00AE1A44" w:rsidRPr="002867F9">
        <w:rPr>
          <w:sz w:val="10"/>
          <w:szCs w:val="10"/>
          <w:u w:val="single"/>
        </w:rPr>
        <w:t xml:space="preserve"> </w:t>
      </w:r>
      <w:r w:rsidRPr="002867F9">
        <w:rPr>
          <w:sz w:val="10"/>
          <w:szCs w:val="10"/>
          <w:u w:val="single"/>
        </w:rPr>
        <w:t>Loi applicable et tribunal compétent.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est une entreprise de droit Français. La loi applicable à nos relations contractuelles avec nos clients est la loi Française.</w:t>
      </w:r>
    </w:p>
    <w:p w:rsidR="00812F53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En cas de désaccord entre les parties, chacune </w:t>
      </w:r>
      <w:bookmarkStart w:id="0" w:name="_GoBack"/>
      <w:bookmarkEnd w:id="0"/>
      <w:r w:rsidRPr="002867F9">
        <w:rPr>
          <w:sz w:val="10"/>
          <w:szCs w:val="10"/>
        </w:rPr>
        <w:t xml:space="preserve">fera allégeance pour régler le différend à l’amiable.  Si le litige persiste, le tribunal compétent sera celui de la société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 xml:space="preserve"> (Nanterre 92000).</w:t>
      </w:r>
    </w:p>
    <w:p w:rsidR="008948D6" w:rsidRPr="002867F9" w:rsidRDefault="00812F53" w:rsidP="00812F53">
      <w:pPr>
        <w:spacing w:after="0"/>
        <w:rPr>
          <w:sz w:val="10"/>
          <w:szCs w:val="10"/>
        </w:rPr>
      </w:pPr>
      <w:r w:rsidRPr="002867F9">
        <w:rPr>
          <w:sz w:val="10"/>
          <w:szCs w:val="10"/>
        </w:rPr>
        <w:t xml:space="preserve">Les présentes conditions générales de vente ont été réalisées à RUEIL MALMAISON le 15 mai 2012 et s’appliquent à compter de la date de création de la </w:t>
      </w:r>
      <w:proofErr w:type="spellStart"/>
      <w:r w:rsidRPr="002867F9">
        <w:rPr>
          <w:sz w:val="10"/>
          <w:szCs w:val="10"/>
        </w:rPr>
        <w:t>societé</w:t>
      </w:r>
      <w:proofErr w:type="spellEnd"/>
      <w:r w:rsidRPr="002867F9">
        <w:rPr>
          <w:sz w:val="10"/>
          <w:szCs w:val="10"/>
        </w:rPr>
        <w:t xml:space="preserve"> </w:t>
      </w:r>
      <w:proofErr w:type="spellStart"/>
      <w:r w:rsidRPr="002867F9">
        <w:rPr>
          <w:sz w:val="10"/>
          <w:szCs w:val="10"/>
        </w:rPr>
        <w:t>SO.Déco</w:t>
      </w:r>
      <w:proofErr w:type="spellEnd"/>
      <w:r w:rsidRPr="002867F9">
        <w:rPr>
          <w:sz w:val="10"/>
          <w:szCs w:val="10"/>
        </w:rPr>
        <w:t>.</w:t>
      </w:r>
    </w:p>
    <w:sectPr w:rsidR="008948D6" w:rsidRPr="00286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0A"/>
    <w:rsid w:val="000D7C0A"/>
    <w:rsid w:val="002867F9"/>
    <w:rsid w:val="00812F53"/>
    <w:rsid w:val="008948D6"/>
    <w:rsid w:val="00AE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4CFE-00BC-434A-9008-53277586C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1218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3</cp:revision>
  <cp:lastPrinted>2012-10-17T17:07:00Z</cp:lastPrinted>
  <dcterms:created xsi:type="dcterms:W3CDTF">2012-09-17T15:18:00Z</dcterms:created>
  <dcterms:modified xsi:type="dcterms:W3CDTF">2012-10-17T17:08:00Z</dcterms:modified>
</cp:coreProperties>
</file>